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75.0" w:type="dxa"/>
        <w:jc w:val="left"/>
        <w:tblInd w:w="120.0" w:type="dxa"/>
        <w:tblBorders>
          <w:top w:color="231f20" w:space="0" w:sz="8" w:val="single"/>
          <w:left w:color="231f20" w:space="0" w:sz="8" w:val="single"/>
          <w:bottom w:color="231f20" w:space="0" w:sz="8" w:val="single"/>
          <w:right w:color="231f20" w:space="0" w:sz="8" w:val="single"/>
          <w:insideH w:color="231f20" w:space="0" w:sz="8" w:val="single"/>
          <w:insideV w:color="231f20" w:space="0" w:sz="8" w:val="single"/>
        </w:tblBorders>
        <w:tblLayout w:type="fixed"/>
        <w:tblLook w:val="0000"/>
      </w:tblPr>
      <w:tblGrid>
        <w:gridCol w:w="8565"/>
        <w:gridCol w:w="6810"/>
        <w:tblGridChange w:id="0">
          <w:tblGrid>
            <w:gridCol w:w="8565"/>
            <w:gridCol w:w="6810"/>
          </w:tblGrid>
        </w:tblGridChange>
      </w:tblGrid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Key achievements to date: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Areas for further improvement and baseline evidence of need: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New CompletePE Curriculum has become embedded across KS1 and KS2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Inter-school competition calendar fully reintroduced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EYFS, KS1 and KS2 Sports Days reintroduced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Playground Leader Programme re-established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School Sports Week Workshops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repeated in light of last year’s success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 KS1 and 2 children take part in the Daily Mile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Playground activity survey taken with 75% of children throughout the school deemed active during playtimes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Analyse results of pupil voice surveys done by Student Council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Use assessment data from CompletePE to inform targetted responses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Gymnastics and Game-based PE CPD for teachers rescheduled having been cancelled this year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Continue to 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ork towards Gold School Sports Quality Mark</w:t>
            </w:r>
          </w:p>
        </w:tc>
      </w:tr>
    </w:tbl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88.000000000002" w:type="dxa"/>
        <w:jc w:val="left"/>
        <w:tblInd w:w="115.0" w:type="dxa"/>
        <w:tblBorders>
          <w:top w:color="231f20" w:space="0" w:sz="8" w:val="single"/>
          <w:left w:color="231f20" w:space="0" w:sz="8" w:val="single"/>
          <w:bottom w:color="231f20" w:space="0" w:sz="8" w:val="single"/>
          <w:right w:color="231f20" w:space="0" w:sz="8" w:val="single"/>
          <w:insideH w:color="231f20" w:space="0" w:sz="8" w:val="single"/>
          <w:insideV w:color="231f20" w:space="0" w:sz="8" w:val="single"/>
        </w:tblBorders>
        <w:tblLayout w:type="fixed"/>
        <w:tblLook w:val="0000"/>
      </w:tblPr>
      <w:tblGrid>
        <w:gridCol w:w="11634"/>
        <w:gridCol w:w="3754"/>
        <w:tblGridChange w:id="0">
          <w:tblGrid>
            <w:gridCol w:w="11634"/>
            <w:gridCol w:w="3754"/>
          </w:tblGrid>
        </w:tblGridChange>
      </w:tblGrid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Meeting national curriculum requirements for swimming and water safety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complete all of the below*: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35" w:lineRule="auto"/>
              <w:ind w:left="70" w:right="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percentage of your current Year 6 cohort swim competently, confidently and proficiently over a distance of at least 25 metres?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</w:tr>
      <w:tr>
        <w:trPr>
          <w:cantSplit w:val="0"/>
          <w:trHeight w:val="128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35" w:lineRule="auto"/>
              <w:ind w:left="70" w:right="59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percentage of your current Year 6 cohort use a range of strokes effectively [for example, front crawl, backstroke and breaststroke]?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</w:tr>
      <w:tr>
        <w:trPr>
          <w:cantSplit w:val="0"/>
          <w:trHeight w:val="120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35" w:lineRule="auto"/>
              <w:ind w:left="70" w:right="517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percentage of your current Year 6 cohort perform safe self-rescue in different water-based situations?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</w:tr>
      <w:tr>
        <w:trPr>
          <w:cantSplit w:val="0"/>
          <w:trHeight w:val="122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35" w:lineRule="auto"/>
              <w:ind w:left="70" w:right="273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Schools can choose to use the Primary PE and Sport Premium to provide additional provision for swimming but this must be for activity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over and above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national curriculum requirements. Have you used it in this way?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This year, we provided swimming to Year 5, as well as Year 4 as usually, as they missed their swimming lessons last year due to COVID restrictions.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  <w:sectPr>
          <w:footerReference r:id="rId7" w:type="default"/>
          <w:pgSz w:h="11910" w:w="16840" w:orient="landscape"/>
          <w:pgMar w:bottom="540" w:top="720" w:left="600" w:right="0" w:header="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-12698</wp:posOffset>
                </wp:positionH>
                <wp:positionV relativeFrom="page">
                  <wp:posOffset>269875</wp:posOffset>
                </wp:positionV>
                <wp:extent cx="1270" cy="773430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45365" y="3393285"/>
                          <a:ext cx="1270" cy="773430"/>
                        </a:xfrm>
                        <a:custGeom>
                          <a:rect b="b" l="l" r="r" t="t"/>
                          <a:pathLst>
                            <a:path extrusionOk="0" h="1218" w="120000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-12698</wp:posOffset>
                </wp:positionH>
                <wp:positionV relativeFrom="page">
                  <wp:posOffset>269875</wp:posOffset>
                </wp:positionV>
                <wp:extent cx="1270" cy="773430"/>
                <wp:effectExtent b="0" l="0" r="0" t="0"/>
                <wp:wrapNone/>
                <wp:docPr id="4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773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3"/>
        <w:tblW w:w="15378.0" w:type="dxa"/>
        <w:jc w:val="left"/>
        <w:tblInd w:w="0.0" w:type="pct"/>
        <w:tblBorders>
          <w:top w:color="231f20" w:space="0" w:sz="8" w:val="single"/>
          <w:left w:color="231f20" w:space="0" w:sz="8" w:val="single"/>
          <w:bottom w:color="231f20" w:space="0" w:sz="8" w:val="single"/>
          <w:right w:color="231f20" w:space="0" w:sz="8" w:val="single"/>
          <w:insideH w:color="231f20" w:space="0" w:sz="8" w:val="single"/>
          <w:insideV w:color="231f20" w:space="0" w:sz="8" w:val="single"/>
        </w:tblBorders>
        <w:tblLayout w:type="fixed"/>
        <w:tblLook w:val="0000"/>
      </w:tblPr>
      <w:tblGrid>
        <w:gridCol w:w="3320"/>
        <w:gridCol w:w="4000"/>
        <w:gridCol w:w="1616"/>
        <w:gridCol w:w="3307"/>
        <w:gridCol w:w="3135"/>
        <w:tblGridChange w:id="0">
          <w:tblGrid>
            <w:gridCol w:w="3320"/>
            <w:gridCol w:w="4000"/>
            <w:gridCol w:w="1616"/>
            <w:gridCol w:w="3307"/>
            <w:gridCol w:w="3135"/>
          </w:tblGrid>
        </w:tblGridChange>
      </w:tblGrid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Academic Year: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color w:val="231f2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/2</w:t>
            </w:r>
            <w:r w:rsidDel="00000000" w:rsidR="00000000" w:rsidRPr="00000000">
              <w:rPr>
                <w:color w:val="231f2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fund allocated: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£25,316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Updated: </w:t>
            </w:r>
            <w:r w:rsidDel="00000000" w:rsidR="00000000" w:rsidRPr="00000000">
              <w:rPr>
                <w:b w:val="1"/>
                <w:color w:val="231f20"/>
                <w:sz w:val="24"/>
                <w:szCs w:val="24"/>
                <w:rtl w:val="0"/>
              </w:rPr>
              <w:t xml:space="preserve">15/07/2022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4"/>
            <w:vMerge w:val="restart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35" w:lineRule="auto"/>
              <w:ind w:left="70" w:right="114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57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Key indicator 1: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57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engagement of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57a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all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57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91.99999999999994" w:lineRule="auto"/>
              <w:ind w:left="38" w:right="9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Percentage of total allocation: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91.99999999999994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£</w:t>
            </w:r>
            <w:r w:rsidDel="00000000" w:rsidR="00000000" w:rsidRPr="00000000">
              <w:rPr>
                <w:color w:val="231f20"/>
                <w:sz w:val="24"/>
                <w:szCs w:val="24"/>
                <w:rtl w:val="0"/>
              </w:rPr>
              <w:t xml:space="preserve">12,437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35" w:lineRule="auto"/>
              <w:ind w:left="70" w:right="10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School focus with clarity on intended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impact on pupils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Actions to achieve: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35" w:lineRule="auto"/>
              <w:ind w:left="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Funding allocated: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Evidence and impact: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35" w:lineRule="auto"/>
              <w:ind w:left="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Sustainability and suggested next steps: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6" w:hRule="atLeast"/>
          <w:tblHeader w:val="0"/>
        </w:trPr>
        <w:tc>
          <w:tcPr>
            <w:tcBorders>
              <w:bottom w:color="231f20" w:space="0" w:sz="12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Increase physical activity across the school at playtimes and lunchtimes.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231f20" w:space="0" w:sz="12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Playmaker Award for all Year 6 children in advance of reestablishing the Playground Leader Programme. Award also delivered in Year 5 in Summer 2, ready for next year.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 a day membership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Active Learning INSET for staff to share good practice about aways to include physical activity across all areas of the curriculum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TAs took survey of all playgrounds simultaneously for one playtime in Spring Term to measure physical activity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Taken part in the Active Lives Survey - 90 children across Year 2, 4 and 6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Lunch time coaches for Years 2-6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Subsidised sports club places for targeted children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Swimming lessons for all children in Year 4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231f20" w:space="0" w:sz="12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£579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£328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£5950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£1080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£4500</w:t>
            </w:r>
          </w:p>
        </w:tc>
        <w:tc>
          <w:tcPr>
            <w:tcBorders>
              <w:bottom w:color="231f20" w:space="0" w:sz="12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 Year 6 pupils received Playmaker Training which informed the selection of the playground leaders. Leaders worked with Nursery-Year 3 during playtimes and lunchtimes throughout the year (COVID permitting) and supported with EYFS and KS2 Sports Day.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75% of children across the whole school judged to be physically active during playtimes. </w:t>
            </w:r>
          </w:p>
        </w:tc>
        <w:tc>
          <w:tcPr>
            <w:tcBorders>
              <w:bottom w:color="231f20" w:space="0" w:sz="12" w:val="single"/>
            </w:tcBorders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Allocate funding to Student Council to buy Playground equipment bought with guidance from the pupil voice surveys taken from all classes in KS1 and 2.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Continue to deliver Playmaker Award in Year 5 in Summer 2 to support the Playground Leader Programme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Await results of Active Lives Survey and use results to inform developments within PE Action Plan for 2022-23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vMerge w:val="restart"/>
            <w:tcBorders>
              <w:top w:color="231f20" w:space="0" w:sz="12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57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Key indicator 2: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57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profile of PE and sport being raised across the school as a tool for whole school improvement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31f20" w:space="0" w:sz="12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79" w:lineRule="auto"/>
              <w:ind w:left="38" w:right="94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Percentage of total allocation: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vMerge w:val="continue"/>
            <w:tcBorders>
              <w:top w:color="231f20" w:space="0" w:sz="12" w:val="single"/>
            </w:tcBorders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7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£1393.5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88" w:lineRule="auto"/>
              <w:ind w:left="70" w:right="102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School focus with clarity on intended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impact on pupils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Actions to achieve: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88" w:lineRule="auto"/>
              <w:ind w:left="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Funding allocated: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Evidence and impact: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88" w:lineRule="auto"/>
              <w:ind w:left="7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Sustainability and suggested next steps: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3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Provide all children with the opportunity to try new sports and find physical activity enjoyable. Successes and opportunities should be communicated throughout the school community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Re-establish Sports Days including KS2 Sports Day at Highbury Fields, including the use of parent and carer volunteers during KS2 sports day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portaloos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lines painted on the field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van booked to transport equipment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extra equipment where missing or lost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Share community partner events and opportunities with parents and carers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Year 6 Musical - Dance coach to rehearse with children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£733.5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£660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Every monthly newsletter includes news of recent sporting successes in interschool tournaments.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Sporting opportunities within the community from Islington District Football Team, Middlesex Cricket, Arsenal in the Community etc are communicated to parents via email.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Three Sports Days (EYFS, KS1 and KS2 at Highbury Fields) successfully delivered with parents attending all three events 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 Sports Days for 2022/23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Continue to build connections with community partners where opportunities arise. </w:t>
            </w:r>
          </w:p>
        </w:tc>
      </w:tr>
    </w:tbl>
    <w:p w:rsidR="00000000" w:rsidDel="00000000" w:rsidP="00000000" w:rsidRDefault="00000000" w:rsidRPr="00000000" w14:paraId="00000098">
      <w:pPr>
        <w:tabs>
          <w:tab w:val="left" w:pos="10223"/>
        </w:tabs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5378.0" w:type="dxa"/>
        <w:jc w:val="left"/>
        <w:tblInd w:w="0.0" w:type="pct"/>
        <w:tblBorders>
          <w:top w:color="231f20" w:space="0" w:sz="8" w:val="single"/>
          <w:left w:color="231f20" w:space="0" w:sz="8" w:val="single"/>
          <w:bottom w:color="231f20" w:space="0" w:sz="8" w:val="single"/>
          <w:right w:color="231f20" w:space="0" w:sz="8" w:val="single"/>
          <w:insideH w:color="231f20" w:space="0" w:sz="8" w:val="single"/>
          <w:insideV w:color="231f20" w:space="0" w:sz="8" w:val="single"/>
        </w:tblBorders>
        <w:tblLayout w:type="fixed"/>
        <w:tblLook w:val="0000"/>
      </w:tblPr>
      <w:tblGrid>
        <w:gridCol w:w="3410"/>
        <w:gridCol w:w="3330"/>
        <w:gridCol w:w="1440"/>
        <w:gridCol w:w="3420"/>
        <w:gridCol w:w="3778"/>
        <w:tblGridChange w:id="0">
          <w:tblGrid>
            <w:gridCol w:w="3410"/>
            <w:gridCol w:w="3330"/>
            <w:gridCol w:w="1440"/>
            <w:gridCol w:w="3420"/>
            <w:gridCol w:w="3778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4"/>
            <w:vMerge w:val="restart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57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Key indicator 3: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57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Increased confidence, knowledge and skills of all staff in teaching PE and sport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Percentage of total allocation: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£1380</w:t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School focus with clarity on intended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impact on pupils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Actions to achieve: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allocated: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Evidence and impact: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Sustainability and suggested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next steps: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Pupils are meeting the Ready to Progress objectives for PE and are able to take part in a variety of competitive sports by the time they reach year 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Youth Sports Trust Membership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CompletePE Membership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DDMix Membership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£1,155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-paid for last year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£225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Athlete Mentor visit during National School Sports Week, including morning of workshops and assembly for KS2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 teachers in KS1 and KS2 use CompletePE to inform their PE planning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INSET time has been allocated to CompletePE assessment and many teachers used this to support report writing at the end of the year.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 Subject Leader attended YST Annual Conference in Coventry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use data from Complete PE to select children to target for subsidised/reserved spaces for sports clubs in Autumn Term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Review current curriculum with staff based on one year of CompletePE delivery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ind w:left="36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vMerge w:val="restart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57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Key indicator 4: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57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Broader experience of a range of sports and activities offered to all pupils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Percentage of total allocation: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%- £4915.50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School focus with clarity on intended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1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impact on pupils: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Actions to achieve: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allocated: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Evidence and impact: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Sustainability and suggested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next steps: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Provide all children with the opportunity to try new sports and find physical activity enjoyable. Successes and opportunities should be communicated throughout the school community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Curriculum altered using the CompletePE resources to provide a wider range of sports including Orienteering, Problem Sovling, Health Related Exercise in KS2</w:t>
            </w:r>
          </w:p>
          <w:p w:rsidR="00000000" w:rsidDel="00000000" w:rsidP="00000000" w:rsidRDefault="00000000" w:rsidRPr="00000000" w14:paraId="000000D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Organised activities for all year groups for National School Sports Week: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Nursery - Yoga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Reception - Folk Dance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Year 1 - Cricket</w:t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Year 2 - Fencing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Year 3 - Street Dance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Year 4 - Skateboarding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Year 5 - Boxing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10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Year 6 - Gymnastics</w:t>
            </w:r>
          </w:p>
          <w:p w:rsidR="00000000" w:rsidDel="00000000" w:rsidP="00000000" w:rsidRDefault="00000000" w:rsidRPr="00000000" w14:paraId="000000D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Additional equipment bought where items were lost, broken or necessary for new units of learning.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£1355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£3560.5</w:t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All children in the school had opportunity to try a new sport with an expert workshop deliverer.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Feedback from pupils (seen in June Newsletter) was overwhelmingly positive regarding the Sports Week workshops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Teams from Year 6 and Year 4 (both of which study orienteering) came first and second respectively in the Islington Inter-School Orienteering competition</w:t>
            </w:r>
          </w:p>
        </w:tc>
        <w:tc>
          <w:tcPr/>
          <w:p w:rsidR="00000000" w:rsidDel="00000000" w:rsidP="00000000" w:rsidRDefault="00000000" w:rsidRPr="00000000" w14:paraId="000000F5">
            <w:pPr>
              <w:widowControl w:val="1"/>
              <w:numPr>
                <w:ilvl w:val="0"/>
                <w:numId w:val="7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 next year’s National School Sports Week</w:t>
            </w:r>
          </w:p>
          <w:p w:rsidR="00000000" w:rsidDel="00000000" w:rsidP="00000000" w:rsidRDefault="00000000" w:rsidRPr="00000000" w14:paraId="000000F6">
            <w:pPr>
              <w:widowControl w:val="1"/>
              <w:numPr>
                <w:ilvl w:val="0"/>
                <w:numId w:val="7"/>
              </w:numPr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Continue to monitor necessity for additional resources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Merge w:val="restart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57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Key indicator 5: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57a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Increased participation in competitive sport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Percentage of total allocation: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 - £5190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School focus with clarity on intended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impact on pupils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Actions to achieve: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allocated: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Evidence and impact: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5" w:lineRule="auto"/>
              <w:ind w:left="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Sustainability and suggested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0" w:lineRule="auto"/>
              <w:ind w:left="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next steps: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0" w:hRule="atLeast"/>
          <w:tblHeader w:val="0"/>
        </w:trPr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Fully re-establish the interschool competition calendar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Islington PESSPA Competition package fees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Coaches to accompany children on trips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£2294</w:t>
            </w:r>
          </w:p>
          <w:p w:rsidR="00000000" w:rsidDel="00000000" w:rsidP="00000000" w:rsidRDefault="00000000" w:rsidRPr="00000000" w14:paraId="000001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£2896</w:t>
            </w:r>
          </w:p>
          <w:p w:rsidR="00000000" w:rsidDel="00000000" w:rsidP="00000000" w:rsidRDefault="00000000" w:rsidRPr="00000000" w14:paraId="00000115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Children across Years 2-6 successfully attended 25 events across the year including:</w:t>
            </w:r>
          </w:p>
          <w:p w:rsidR="00000000" w:rsidDel="00000000" w:rsidP="00000000" w:rsidRDefault="00000000" w:rsidRPr="00000000" w14:paraId="00000119">
            <w:pPr>
              <w:widowControl w:val="1"/>
              <w:numPr>
                <w:ilvl w:val="1"/>
                <w:numId w:val="2"/>
              </w:numPr>
              <w:ind w:left="144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Football tournaments for Year 5/6 girls,  Year 5/6 boys, Year 3/4 girls, Year 3/4 boys and Year 2</w:t>
            </w:r>
          </w:p>
          <w:p w:rsidR="00000000" w:rsidDel="00000000" w:rsidP="00000000" w:rsidRDefault="00000000" w:rsidRPr="00000000" w14:paraId="0000011A">
            <w:pPr>
              <w:widowControl w:val="1"/>
              <w:numPr>
                <w:ilvl w:val="1"/>
                <w:numId w:val="2"/>
              </w:numPr>
              <w:ind w:left="144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Football Festival for Year 4 girls</w:t>
            </w:r>
          </w:p>
          <w:p w:rsidR="00000000" w:rsidDel="00000000" w:rsidP="00000000" w:rsidRDefault="00000000" w:rsidRPr="00000000" w14:paraId="0000011B">
            <w:pPr>
              <w:widowControl w:val="1"/>
              <w:numPr>
                <w:ilvl w:val="1"/>
                <w:numId w:val="2"/>
              </w:numPr>
              <w:ind w:left="144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Tag-rugby tournaments for Years 3/4 and Year 5/6</w:t>
            </w:r>
          </w:p>
          <w:p w:rsidR="00000000" w:rsidDel="00000000" w:rsidP="00000000" w:rsidRDefault="00000000" w:rsidRPr="00000000" w14:paraId="0000011C">
            <w:pPr>
              <w:widowControl w:val="1"/>
              <w:numPr>
                <w:ilvl w:val="1"/>
                <w:numId w:val="2"/>
              </w:numPr>
              <w:ind w:left="144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Swimming Galas for Years 3/4 and Year 5/6</w:t>
              <w:tab/>
            </w:r>
          </w:p>
          <w:p w:rsidR="00000000" w:rsidDel="00000000" w:rsidP="00000000" w:rsidRDefault="00000000" w:rsidRPr="00000000" w14:paraId="0000011D">
            <w:pPr>
              <w:widowControl w:val="1"/>
              <w:numPr>
                <w:ilvl w:val="1"/>
                <w:numId w:val="2"/>
              </w:numPr>
              <w:ind w:left="144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Panathon event for children with SEND</w:t>
            </w:r>
          </w:p>
          <w:p w:rsidR="00000000" w:rsidDel="00000000" w:rsidP="00000000" w:rsidRDefault="00000000" w:rsidRPr="00000000" w14:paraId="0000011E">
            <w:pPr>
              <w:widowControl w:val="1"/>
              <w:numPr>
                <w:ilvl w:val="1"/>
                <w:numId w:val="2"/>
              </w:numPr>
              <w:ind w:left="144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Athletics events for Years 3/4 and Year 5/6</w:t>
            </w:r>
          </w:p>
          <w:p w:rsidR="00000000" w:rsidDel="00000000" w:rsidP="00000000" w:rsidRDefault="00000000" w:rsidRPr="00000000" w14:paraId="0000011F">
            <w:pPr>
              <w:widowControl w:val="1"/>
              <w:numPr>
                <w:ilvl w:val="1"/>
                <w:numId w:val="2"/>
              </w:numPr>
              <w:ind w:left="144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Two Inclusion Festivals for children with SEND with children attending from Years 2-6</w:t>
            </w:r>
          </w:p>
          <w:p w:rsidR="00000000" w:rsidDel="00000000" w:rsidP="00000000" w:rsidRDefault="00000000" w:rsidRPr="00000000" w14:paraId="00000120">
            <w:pPr>
              <w:widowControl w:val="1"/>
              <w:numPr>
                <w:ilvl w:val="1"/>
                <w:numId w:val="2"/>
              </w:numPr>
              <w:ind w:left="144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Basketball tournament for Year 5</w:t>
            </w:r>
          </w:p>
          <w:p w:rsidR="00000000" w:rsidDel="00000000" w:rsidP="00000000" w:rsidRDefault="00000000" w:rsidRPr="00000000" w14:paraId="00000121">
            <w:pPr>
              <w:widowControl w:val="1"/>
              <w:numPr>
                <w:ilvl w:val="1"/>
                <w:numId w:val="2"/>
              </w:numPr>
              <w:ind w:left="144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Cricket Tournaments for Year 6 girls and Year 6 boys</w:t>
            </w:r>
          </w:p>
          <w:p w:rsidR="00000000" w:rsidDel="00000000" w:rsidP="00000000" w:rsidRDefault="00000000" w:rsidRPr="00000000" w14:paraId="00000122">
            <w:pPr>
              <w:widowControl w:val="1"/>
              <w:numPr>
                <w:ilvl w:val="1"/>
                <w:numId w:val="2"/>
              </w:numPr>
              <w:ind w:left="144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Tr-Golf Festival form Year ¾</w:t>
            </w:r>
          </w:p>
          <w:p w:rsidR="00000000" w:rsidDel="00000000" w:rsidP="00000000" w:rsidRDefault="00000000" w:rsidRPr="00000000" w14:paraId="00000123">
            <w:pPr>
              <w:widowControl w:val="1"/>
              <w:numPr>
                <w:ilvl w:val="1"/>
                <w:numId w:val="2"/>
              </w:numPr>
              <w:ind w:left="144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Athletics for Years 4 and 6</w:t>
            </w:r>
          </w:p>
          <w:p w:rsidR="00000000" w:rsidDel="00000000" w:rsidP="00000000" w:rsidRDefault="00000000" w:rsidRPr="00000000" w14:paraId="00000124">
            <w:pPr>
              <w:widowControl w:val="1"/>
              <w:numPr>
                <w:ilvl w:val="1"/>
                <w:numId w:val="2"/>
              </w:numPr>
              <w:ind w:left="144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Orienteering for Years 4 and 6</w:t>
            </w:r>
          </w:p>
          <w:p w:rsidR="00000000" w:rsidDel="00000000" w:rsidP="00000000" w:rsidRDefault="00000000" w:rsidRPr="00000000" w14:paraId="00000125">
            <w:pPr>
              <w:widowControl w:val="1"/>
              <w:numPr>
                <w:ilvl w:val="1"/>
                <w:numId w:val="2"/>
              </w:numPr>
              <w:ind w:left="144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Tennis for Year 5</w:t>
            </w:r>
          </w:p>
          <w:p w:rsidR="00000000" w:rsidDel="00000000" w:rsidP="00000000" w:rsidRDefault="00000000" w:rsidRPr="00000000" w14:paraId="00000126">
            <w:pPr>
              <w:widowControl w:val="1"/>
              <w:numPr>
                <w:ilvl w:val="1"/>
                <w:numId w:val="2"/>
              </w:numPr>
              <w:ind w:left="144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Cricket for Year 4</w:t>
            </w:r>
          </w:p>
          <w:p w:rsidR="00000000" w:rsidDel="00000000" w:rsidP="00000000" w:rsidRDefault="00000000" w:rsidRPr="00000000" w14:paraId="00000127">
            <w:pPr>
              <w:widowControl w:val="1"/>
              <w:numPr>
                <w:ilvl w:val="1"/>
                <w:numId w:val="2"/>
              </w:numPr>
              <w:ind w:left="144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Year 2 Mini Olympics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Reinstate our competition timetable through Islington PESSPA offers. 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Trial Sport Leaders Award in Year 6 – select Playground Leaders during this process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 towards having complete Sports Day in Summer Term, restrictions permitting 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FUNDING ALLOCATED ACROSS ALL AREAS: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Funding remaining for allocation in 202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2/23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£2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5,316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£0</w:t>
            </w:r>
          </w:p>
        </w:tc>
      </w:tr>
    </w:tbl>
    <w:p w:rsidR="00000000" w:rsidDel="00000000" w:rsidP="00000000" w:rsidRDefault="00000000" w:rsidRPr="00000000" w14:paraId="00000133">
      <w:pPr>
        <w:rPr>
          <w:rFonts w:ascii="Calibri" w:cs="Calibri" w:eastAsia="Calibri" w:hAnsi="Calibri"/>
          <w:sz w:val="24"/>
          <w:szCs w:val="24"/>
        </w:rPr>
        <w:sectPr>
          <w:footerReference r:id="rId9" w:type="default"/>
          <w:type w:val="nextPage"/>
          <w:pgSz w:h="11910" w:w="16840" w:orient="landscape"/>
          <w:pgMar w:bottom="580" w:top="420" w:left="0" w:right="600" w:header="0" w:footer="39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1910" w:w="16840" w:orient="landscape"/>
      <w:pgMar w:bottom="580" w:top="720" w:left="620" w:right="600" w:header="0" w:footer="39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``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1403D0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rsid w:val="001403D0"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1403D0"/>
    <w:rPr>
      <w:rFonts w:ascii="Calibri" w:cs="Calibri" w:eastAsia="Calibri" w:hAnsi="Calibri"/>
      <w:sz w:val="24"/>
      <w:szCs w:val="24"/>
      <w:lang w:val="en-US"/>
    </w:rPr>
  </w:style>
  <w:style w:type="paragraph" w:styleId="TableParagraph" w:customStyle="1">
    <w:name w:val="Table Paragraph"/>
    <w:basedOn w:val="Normal"/>
    <w:uiPriority w:val="1"/>
    <w:qFormat w:val="1"/>
    <w:rsid w:val="001403D0"/>
  </w:style>
  <w:style w:type="paragraph" w:styleId="Footer">
    <w:name w:val="footer"/>
    <w:basedOn w:val="Normal"/>
    <w:link w:val="FooterChar"/>
    <w:uiPriority w:val="99"/>
    <w:unhideWhenUsed w:val="1"/>
    <w:rsid w:val="001403D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403D0"/>
    <w:rPr>
      <w:rFonts w:ascii="Calibri" w:cs="Calibri" w:eastAsia="Calibri" w:hAnsi="Calibri"/>
      <w:lang w:val="en-US"/>
    </w:rPr>
  </w:style>
  <w:style w:type="paragraph" w:styleId="Header">
    <w:name w:val="header"/>
    <w:basedOn w:val="Normal"/>
    <w:link w:val="HeaderChar"/>
    <w:uiPriority w:val="99"/>
    <w:unhideWhenUsed w:val="1"/>
    <w:rsid w:val="001403D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403D0"/>
    <w:rPr>
      <w:rFonts w:ascii="Calibri" w:cs="Calibri" w:eastAsia="Calibri" w:hAnsi="Calibri"/>
      <w:lang w:val="en-US"/>
    </w:rPr>
  </w:style>
  <w:style w:type="paragraph" w:styleId="ListParagraph">
    <w:name w:val="List Paragraph"/>
    <w:basedOn w:val="Normal"/>
    <w:uiPriority w:val="34"/>
    <w:qFormat w:val="1"/>
    <w:rsid w:val="00964C12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6F6E2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1858EC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r+qhPwqtGkOlAJUXa1PEah2ztQ==">AMUW2mUbSXMSsL5z7xqJS3goCOewXDEu72e7uSymQWbrVi2OGYbc3ZAStIOS/M51kF06hoogsOtpmp8EFSDXVDJJCZ0PQuo846c58/q2rFskggzK8/VTKss=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2021-07-16T10:53:00Z</dcterms:created>
  <dc:creator>Jessie Brookes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0x010100D81957863D837747B66F84C4AB4A93EE</vt:lpwstr>
  </property>
</Properties>
</file>